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39DD5" w14:textId="20D18BEC" w:rsidR="00D63A8C" w:rsidRDefault="00DB5A4D">
      <w:r>
        <w:t>Fairbanks Nijhuis Model 1920 Horizontal Split Case Pumps</w:t>
      </w:r>
    </w:p>
    <w:p w14:paraId="579C56F7" w14:textId="3D02251C" w:rsidR="00DB5A4D" w:rsidRDefault="00DB5A4D">
      <w:r>
        <w:t>Engineering Specifications</w:t>
      </w:r>
    </w:p>
    <w:p w14:paraId="4D7DBF09" w14:textId="77777777" w:rsidR="00DB5A4D" w:rsidRDefault="00DB5A4D" w:rsidP="00DB5A4D">
      <w:r w:rsidRPr="00F40D64">
        <w:t xml:space="preserve">Furnish and install as shown on the plans…right-hand (left-hand) Pentair® Fairbanks Nijhuis® model (horizontal-1920) type split case, opposed suction, multistage centrifugal pump, Size ____ x ____ </w:t>
      </w:r>
      <w:proofErr w:type="spellStart"/>
      <w:r w:rsidRPr="00F40D64">
        <w:t>x</w:t>
      </w:r>
      <w:proofErr w:type="spellEnd"/>
      <w:r w:rsidRPr="00F40D64">
        <w:t xml:space="preserve"> ____ of bronze fitted (all bronze) (all iron) (stainless steel) construction. </w:t>
      </w:r>
    </w:p>
    <w:p w14:paraId="3A94D5D1" w14:textId="77777777" w:rsidR="00DB5A4D" w:rsidRDefault="00DB5A4D" w:rsidP="00DB5A4D">
      <w:r w:rsidRPr="00F40D64">
        <w:t xml:space="preserve">The pump shall be capable of delivering at design conditions a capacity of ____ GPM when operating against a total dynamic Head of ____ feet, with a temperature of ____ ˚F, specific gravity ____. </w:t>
      </w:r>
    </w:p>
    <w:p w14:paraId="53B40CE0" w14:textId="77777777" w:rsidR="00DB5A4D" w:rsidRDefault="00DB5A4D" w:rsidP="00DB5A4D">
      <w:proofErr w:type="gramStart"/>
      <w:r w:rsidRPr="00F40D64">
        <w:t>Pump</w:t>
      </w:r>
      <w:proofErr w:type="gramEnd"/>
      <w:r w:rsidRPr="00F40D64">
        <w:t xml:space="preserve"> shall have minimum guaranteed efficiency at design capacity of ____ %. </w:t>
      </w:r>
    </w:p>
    <w:p w14:paraId="6CA1DC81" w14:textId="7ADB8CC3" w:rsidR="00DB5A4D" w:rsidRDefault="00DB5A4D" w:rsidP="00DB5A4D">
      <w:proofErr w:type="gramStart"/>
      <w:r w:rsidRPr="00F40D64">
        <w:t>Pump</w:t>
      </w:r>
      <w:proofErr w:type="gramEnd"/>
      <w:r w:rsidRPr="00F40D64">
        <w:t xml:space="preserve"> must also be capable of delivering a maximum of ____ GPM when operating against a head of ____ feet, and at this condition shall have a minimum efficiency </w:t>
      </w:r>
      <w:proofErr w:type="gramStart"/>
      <w:r w:rsidRPr="00F40D64">
        <w:t>of __</w:t>
      </w:r>
      <w:proofErr w:type="gramEnd"/>
      <w:r w:rsidRPr="00F40D64">
        <w:t xml:space="preserve">__ %. Minimum shut-off head acceptable will be ____ feet. </w:t>
      </w:r>
    </w:p>
    <w:p w14:paraId="18952A97" w14:textId="77777777" w:rsidR="00DB5A4D" w:rsidRDefault="00DB5A4D" w:rsidP="00DB5A4D">
      <w:proofErr w:type="gramStart"/>
      <w:r w:rsidRPr="00F40D64">
        <w:t>Pump</w:t>
      </w:r>
      <w:proofErr w:type="gramEnd"/>
      <w:r w:rsidRPr="00F40D64">
        <w:t xml:space="preserve"> </w:t>
      </w:r>
      <w:proofErr w:type="gramStart"/>
      <w:r w:rsidRPr="00F40D64">
        <w:t>shall</w:t>
      </w:r>
      <w:proofErr w:type="gramEnd"/>
      <w:r w:rsidRPr="00F40D64">
        <w:t xml:space="preserve"> operate at a maximum synchronous speed of ____ RPM. A unit operating at a lesser rotative speed will be considered, but in no event will a pump </w:t>
      </w:r>
      <w:proofErr w:type="gramStart"/>
      <w:r w:rsidRPr="00F40D64">
        <w:t>operating</w:t>
      </w:r>
      <w:proofErr w:type="gramEnd"/>
      <w:r w:rsidRPr="00F40D64">
        <w:t xml:space="preserve"> at more than the maximum speed specified be acceptable. The pump casing halves shall be of the inline piping design and will be constructed of Class 30 cast iron having a minimum tensile strength of 30,000 psi and shall be of sufficient thickness to withstand </w:t>
      </w:r>
      <w:proofErr w:type="gramStart"/>
      <w:r w:rsidRPr="00F40D64">
        <w:t>stresses</w:t>
      </w:r>
      <w:proofErr w:type="gramEnd"/>
      <w:r w:rsidRPr="00F40D64">
        <w:t xml:space="preserve"> and strains at full operating pressures. </w:t>
      </w:r>
    </w:p>
    <w:p w14:paraId="2D8FA1B9" w14:textId="77777777" w:rsidR="00DB5A4D" w:rsidRDefault="00DB5A4D" w:rsidP="00DB5A4D">
      <w:r w:rsidRPr="00F40D64">
        <w:t xml:space="preserve">Casings shall be subject to a hydrostatic pressure test at 150% of the specified duty point. </w:t>
      </w:r>
    </w:p>
    <w:p w14:paraId="7A3BF8E4" w14:textId="77777777" w:rsidR="00DB5A4D" w:rsidRDefault="00DB5A4D" w:rsidP="00DB5A4D">
      <w:r w:rsidRPr="00F40D64">
        <w:t xml:space="preserve">Bearing housing supports, suction and discharge flanges shall be integrally cast with the lower half of the casing. Removal of the upper half of the casing must allow the rotating element to be removed without disconnecting the suction and discharge piping. The upper casing is to be dowel aligned to the lower casing. Pump sizes 2" and larger are to be of the </w:t>
      </w:r>
      <w:proofErr w:type="spellStart"/>
      <w:r w:rsidRPr="00F40D64">
        <w:t>multivolute</w:t>
      </w:r>
      <w:proofErr w:type="spellEnd"/>
      <w:r w:rsidRPr="00F40D64">
        <w:t xml:space="preserve"> design.  </w:t>
      </w:r>
    </w:p>
    <w:p w14:paraId="69C835FE" w14:textId="77777777" w:rsidR="00DB5A4D" w:rsidRDefault="00DB5A4D" w:rsidP="00DB5A4D">
      <w:r w:rsidRPr="00F40D64">
        <w:t xml:space="preserve">Drain openings must be provided in the bearing arms for removal of lubricating liquid. Impellers shall be of the enclosed, opposed suction type and shall be of vacuum cast bronze </w:t>
      </w:r>
      <w:proofErr w:type="gramStart"/>
      <w:r w:rsidRPr="00F40D64">
        <w:t>( _</w:t>
      </w:r>
      <w:proofErr w:type="gramEnd"/>
      <w:r w:rsidRPr="00F40D64">
        <w:t>__</w:t>
      </w:r>
      <w:proofErr w:type="gramStart"/>
      <w:r w:rsidRPr="00F40D64">
        <w:t>_ )</w:t>
      </w:r>
      <w:proofErr w:type="gramEnd"/>
      <w:r w:rsidRPr="00F40D64">
        <w:t xml:space="preserve">. Impellers shall be dynamically balanced and securely fastened to the shaft by key and screw locked shaft sleeves. The </w:t>
      </w:r>
      <w:proofErr w:type="gramStart"/>
      <w:r w:rsidRPr="00F40D64">
        <w:t>vanes</w:t>
      </w:r>
      <w:proofErr w:type="gramEnd"/>
      <w:r w:rsidRPr="00F40D64">
        <w:t xml:space="preserve"> </w:t>
      </w:r>
      <w:proofErr w:type="gramStart"/>
      <w:r w:rsidRPr="00F40D64">
        <w:t>shall</w:t>
      </w:r>
      <w:proofErr w:type="gramEnd"/>
      <w:r w:rsidRPr="00F40D64">
        <w:t xml:space="preserve"> be designed to reduce noise. The pump shaft shall be made of </w:t>
      </w:r>
      <w:proofErr w:type="gramStart"/>
      <w:r w:rsidRPr="00F40D64">
        <w:t>high grade</w:t>
      </w:r>
      <w:proofErr w:type="gramEnd"/>
      <w:r w:rsidRPr="00F40D64">
        <w:t xml:space="preserve"> SAE 1045 steel or equal, accurately machined to give a true running rotating element. The minimum dia. acceptable will be ____ ". </w:t>
      </w:r>
    </w:p>
    <w:p w14:paraId="40CC3228" w14:textId="77777777" w:rsidR="00DB5A4D" w:rsidRDefault="00DB5A4D" w:rsidP="00DB5A4D">
      <w:r w:rsidRPr="00F40D64">
        <w:t xml:space="preserve">The shaft shall be protected from wear by bronze </w:t>
      </w:r>
      <w:proofErr w:type="gramStart"/>
      <w:r w:rsidRPr="00F40D64">
        <w:t>( _</w:t>
      </w:r>
      <w:proofErr w:type="gramEnd"/>
      <w:r w:rsidRPr="00F40D64">
        <w:t>__</w:t>
      </w:r>
      <w:proofErr w:type="gramStart"/>
      <w:r w:rsidRPr="00F40D64">
        <w:t>_ )</w:t>
      </w:r>
      <w:proofErr w:type="gramEnd"/>
      <w:r w:rsidRPr="00F40D64">
        <w:t xml:space="preserve"> sleeves which are key locked and threaded so that the sleeves tighten with the rotation of the shaft. Teflon™ coated steel </w:t>
      </w:r>
      <w:r w:rsidRPr="00F40D64">
        <w:lastRenderedPageBreak/>
        <w:t xml:space="preserve">gaskets must be provided between the impeller hub and the shaft sleeves to prevent pumped liquid from corroding the shaft. </w:t>
      </w:r>
      <w:proofErr w:type="gramStart"/>
      <w:r w:rsidRPr="00F40D64">
        <w:t>Pump</w:t>
      </w:r>
      <w:proofErr w:type="gramEnd"/>
      <w:r w:rsidRPr="00F40D64">
        <w:t xml:space="preserve"> shall be equipped with easily renewable bronze </w:t>
      </w:r>
      <w:proofErr w:type="gramStart"/>
      <w:r w:rsidRPr="00F40D64">
        <w:t>( _</w:t>
      </w:r>
      <w:proofErr w:type="gramEnd"/>
      <w:r w:rsidRPr="00F40D64">
        <w:t>__</w:t>
      </w:r>
      <w:proofErr w:type="gramStart"/>
      <w:r w:rsidRPr="00F40D64">
        <w:t>_ )</w:t>
      </w:r>
      <w:proofErr w:type="gramEnd"/>
      <w:r w:rsidRPr="00F40D64">
        <w:t xml:space="preserve"> casing rings (impeller wearing rings) </w:t>
      </w:r>
      <w:proofErr w:type="gramStart"/>
      <w:r w:rsidRPr="00F40D64">
        <w:t>so designed</w:t>
      </w:r>
      <w:proofErr w:type="gramEnd"/>
      <w:r w:rsidRPr="00F40D64">
        <w:t xml:space="preserve"> that hydraulic pressure will seat them against a shoulder in the pump case around the full periphery of the wearing ring. </w:t>
      </w:r>
    </w:p>
    <w:p w14:paraId="74ACFD0C" w14:textId="77777777" w:rsidR="00DB5A4D" w:rsidRDefault="00DB5A4D" w:rsidP="00DB5A4D">
      <w:r w:rsidRPr="00F40D64">
        <w:t xml:space="preserve">The wear rings will be locked in place by dowelling to prevent rotation. The rotating element shall be mounted in heavy duty grease lubricated ball bearings and shall be equipped with water slingers on side next to pump glands. </w:t>
      </w:r>
    </w:p>
    <w:p w14:paraId="2B74B15E" w14:textId="77777777" w:rsidR="00DB5A4D" w:rsidRDefault="00DB5A4D" w:rsidP="00DB5A4D">
      <w:r w:rsidRPr="00F40D64">
        <w:t xml:space="preserve">Bearing </w:t>
      </w:r>
      <w:proofErr w:type="gramStart"/>
      <w:r w:rsidRPr="00F40D64">
        <w:t>housings</w:t>
      </w:r>
      <w:proofErr w:type="gramEnd"/>
      <w:r w:rsidRPr="00F40D64">
        <w:t xml:space="preserve"> shall be so designed to flush </w:t>
      </w:r>
      <w:proofErr w:type="gramStart"/>
      <w:r w:rsidRPr="00F40D64">
        <w:t>lubricant</w:t>
      </w:r>
      <w:proofErr w:type="gramEnd"/>
      <w:r w:rsidRPr="00F40D64">
        <w:t xml:space="preserve"> through and provide continuous cleaning of bearing surfaces and protection against overheating. The bearing housings are to be of C.I. and shall be furnished with a set of </w:t>
      </w:r>
      <w:proofErr w:type="spellStart"/>
      <w:r w:rsidRPr="00F40D64">
        <w:t>regreaseable</w:t>
      </w:r>
      <w:proofErr w:type="spellEnd"/>
      <w:r w:rsidRPr="00F40D64">
        <w:t xml:space="preserve"> (optional oil lubricated on Model 1920) bearings for both radial and thrust loads. The bearings shall have an average life of 50,000 hours and shall be mounted in machined, moisture and dust-proof </w:t>
      </w:r>
      <w:proofErr w:type="gramStart"/>
      <w:r w:rsidRPr="00F40D64">
        <w:t>housings</w:t>
      </w:r>
      <w:proofErr w:type="gramEnd"/>
      <w:r w:rsidRPr="00F40D64">
        <w:t xml:space="preserve">. The housings are to have register fits and then be bolted to the pump casing to ensure permanent alignment. </w:t>
      </w:r>
    </w:p>
    <w:p w14:paraId="41759BF9" w14:textId="7714B633" w:rsidR="00DB5A4D" w:rsidRDefault="00DB5A4D" w:rsidP="00DB5A4D">
      <w:r w:rsidRPr="00F40D64">
        <w:t xml:space="preserve">Stuffing boxes shall be placed on both sides of the pump centerline to seal the pump shaft. All packed pumps having a suction lift have a first-stage lantern ring connected to the pressure side of the pump by a cored passage in the parting flange of the pump. The stuffing boxes shall be equipped with heavy, cast, split glands with extra length for easy removal for packing inspection and maintenance. </w:t>
      </w:r>
    </w:p>
    <w:p w14:paraId="36C52E4D" w14:textId="56316ED4" w:rsidR="00DB5A4D" w:rsidRDefault="00DB5A4D" w:rsidP="00DB5A4D">
      <w:r w:rsidRPr="00F40D64">
        <w:t xml:space="preserve">Pump and motor shall be mounted on a common heavy baseplate of (steel drip rim) (formed steel) (structural steel). Pump and motor must be checked for alignment after the pump base has been installed and grouted in place, in accordance with the standards of the Hydraulic Institute. There shall be no strain transmitted to the pumps. </w:t>
      </w:r>
    </w:p>
    <w:p w14:paraId="0D01450B" w14:textId="57ED7AF1" w:rsidR="00DB5A4D" w:rsidRDefault="00DB5A4D">
      <w:r w:rsidRPr="00F40D64">
        <w:t>The mechanical seal boxes shall be equipped with heavy, cast, one piece, O-ring sealed glands. The pump shall be supported by a cast iron drip rim base.</w:t>
      </w:r>
    </w:p>
    <w:p w14:paraId="4D3F413E" w14:textId="77777777" w:rsidR="00DB5A4D" w:rsidRDefault="00DB5A4D" w:rsidP="00DB5A4D">
      <w:r w:rsidRPr="00F40D64">
        <w:t>The pumps shall be flexible coupled to a standard (horizontal) (vertical) NEMA® ___</w:t>
      </w:r>
      <w:proofErr w:type="gramStart"/>
      <w:r w:rsidRPr="00F40D64">
        <w:t>_  hp</w:t>
      </w:r>
      <w:proofErr w:type="gramEnd"/>
      <w:r w:rsidRPr="00F40D64">
        <w:t>, ___</w:t>
      </w:r>
      <w:proofErr w:type="gramStart"/>
      <w:r w:rsidRPr="00F40D64">
        <w:t>_  phase</w:t>
      </w:r>
      <w:proofErr w:type="gramEnd"/>
      <w:r w:rsidRPr="00F40D64">
        <w:t>, ___</w:t>
      </w:r>
      <w:proofErr w:type="gramStart"/>
      <w:r w:rsidRPr="00F40D64">
        <w:t>_  hertz</w:t>
      </w:r>
      <w:proofErr w:type="gramEnd"/>
      <w:r w:rsidRPr="00F40D64">
        <w:t>, ___</w:t>
      </w:r>
      <w:proofErr w:type="gramStart"/>
      <w:r w:rsidRPr="00F40D64">
        <w:t>_  volts,  _</w:t>
      </w:r>
      <w:proofErr w:type="gramEnd"/>
      <w:r w:rsidRPr="00F40D64">
        <w:t>__</w:t>
      </w:r>
      <w:proofErr w:type="gramStart"/>
      <w:r w:rsidRPr="00F40D64">
        <w:t>_  RPM</w:t>
      </w:r>
      <w:proofErr w:type="gramEnd"/>
      <w:r w:rsidRPr="00F40D64">
        <w:t xml:space="preserve"> (drip-proof) (tot. encl.) (hazardous location) motor.</w:t>
      </w:r>
    </w:p>
    <w:p w14:paraId="1023ECC7" w14:textId="77777777" w:rsidR="00DB5A4D" w:rsidRDefault="00DB5A4D"/>
    <w:sectPr w:rsidR="00DB5A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A4D"/>
    <w:rsid w:val="004C46B3"/>
    <w:rsid w:val="005162CE"/>
    <w:rsid w:val="00D63A8C"/>
    <w:rsid w:val="00DB5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58942"/>
  <w15:chartTrackingRefBased/>
  <w15:docId w15:val="{5F6DE38F-AB0F-445B-B6E7-D63B7E933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5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5A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5A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5A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5A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A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A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A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A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5A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5A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5A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5A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5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A4D"/>
    <w:rPr>
      <w:rFonts w:eastAsiaTheme="majorEastAsia" w:cstheme="majorBidi"/>
      <w:color w:val="272727" w:themeColor="text1" w:themeTint="D8"/>
    </w:rPr>
  </w:style>
  <w:style w:type="paragraph" w:styleId="Title">
    <w:name w:val="Title"/>
    <w:basedOn w:val="Normal"/>
    <w:next w:val="Normal"/>
    <w:link w:val="TitleChar"/>
    <w:uiPriority w:val="10"/>
    <w:qFormat/>
    <w:rsid w:val="00DB5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A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A4D"/>
    <w:pPr>
      <w:spacing w:before="160"/>
      <w:jc w:val="center"/>
    </w:pPr>
    <w:rPr>
      <w:i/>
      <w:iCs/>
      <w:color w:val="404040" w:themeColor="text1" w:themeTint="BF"/>
    </w:rPr>
  </w:style>
  <w:style w:type="character" w:customStyle="1" w:styleId="QuoteChar">
    <w:name w:val="Quote Char"/>
    <w:basedOn w:val="DefaultParagraphFont"/>
    <w:link w:val="Quote"/>
    <w:uiPriority w:val="29"/>
    <w:rsid w:val="00DB5A4D"/>
    <w:rPr>
      <w:i/>
      <w:iCs/>
      <w:color w:val="404040" w:themeColor="text1" w:themeTint="BF"/>
    </w:rPr>
  </w:style>
  <w:style w:type="paragraph" w:styleId="ListParagraph">
    <w:name w:val="List Paragraph"/>
    <w:basedOn w:val="Normal"/>
    <w:uiPriority w:val="34"/>
    <w:qFormat/>
    <w:rsid w:val="00DB5A4D"/>
    <w:pPr>
      <w:ind w:left="720"/>
      <w:contextualSpacing/>
    </w:pPr>
  </w:style>
  <w:style w:type="character" w:styleId="IntenseEmphasis">
    <w:name w:val="Intense Emphasis"/>
    <w:basedOn w:val="DefaultParagraphFont"/>
    <w:uiPriority w:val="21"/>
    <w:qFormat/>
    <w:rsid w:val="00DB5A4D"/>
    <w:rPr>
      <w:i/>
      <w:iCs/>
      <w:color w:val="0F4761" w:themeColor="accent1" w:themeShade="BF"/>
    </w:rPr>
  </w:style>
  <w:style w:type="paragraph" w:styleId="IntenseQuote">
    <w:name w:val="Intense Quote"/>
    <w:basedOn w:val="Normal"/>
    <w:next w:val="Normal"/>
    <w:link w:val="IntenseQuoteChar"/>
    <w:uiPriority w:val="30"/>
    <w:qFormat/>
    <w:rsid w:val="00DB5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A4D"/>
    <w:rPr>
      <w:i/>
      <w:iCs/>
      <w:color w:val="0F4761" w:themeColor="accent1" w:themeShade="BF"/>
    </w:rPr>
  </w:style>
  <w:style w:type="character" w:styleId="IntenseReference">
    <w:name w:val="Intense Reference"/>
    <w:basedOn w:val="DefaultParagraphFont"/>
    <w:uiPriority w:val="32"/>
    <w:qFormat/>
    <w:rsid w:val="00DB5A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f885502-57aa-4bac-8bd1-2c776c44296b}" enabled="1" method="Standard" siteId="{8237194f-de9d-4e96-b705-d713a214c4ea}"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585</Words>
  <Characters>4161</Characters>
  <Application>Microsoft Office Word</Application>
  <DocSecurity>0</DocSecurity>
  <Lines>130</Lines>
  <Paragraphs>143</Paragraphs>
  <ScaleCrop>false</ScaleCrop>
  <Company>Pentair</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Tuttle, Logan</dc:creator>
  <cp:keywords/>
  <dc:description/>
  <cp:lastModifiedBy>Tuttle, Logan</cp:lastModifiedBy>
  <cp:revision>1</cp:revision>
  <dcterms:created xsi:type="dcterms:W3CDTF">2026-09-28T15:33:00Z</dcterms:created>
  <dcterms:modified xsi:type="dcterms:W3CDTF">2026-09-28T15:38:00Z</dcterms:modified>
</cp:coreProperties>
</file>